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449" w:rsidRPr="00FB7449" w:rsidRDefault="00FB7449" w:rsidP="00687808">
      <w:pPr>
        <w:shd w:val="clear" w:color="auto" w:fill="FFFFFF"/>
        <w:spacing w:after="120" w:line="30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 w:rsidRPr="00FB7449">
        <w:rPr>
          <w:rFonts w:eastAsia="Times New Roman" w:cs="Tahoma"/>
          <w:color w:val="663300"/>
          <w:sz w:val="28"/>
          <w:szCs w:val="28"/>
          <w:lang w:eastAsia="pt-PT"/>
        </w:rPr>
        <w:t>PAPA FRANCISCO</w:t>
      </w:r>
    </w:p>
    <w:p w:rsidR="00FB7449" w:rsidRPr="00FB7449" w:rsidRDefault="00FB7449" w:rsidP="00687808">
      <w:pPr>
        <w:shd w:val="clear" w:color="auto" w:fill="FFFFFF"/>
        <w:spacing w:after="120" w:line="30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 w:rsidRPr="00FB7449">
        <w:rPr>
          <w:rFonts w:eastAsia="Times New Roman" w:cs="Tahoma"/>
          <w:b/>
          <w:bCs/>
          <w:i/>
          <w:iCs/>
          <w:color w:val="663300"/>
          <w:sz w:val="28"/>
          <w:szCs w:val="28"/>
          <w:lang w:eastAsia="pt-PT"/>
        </w:rPr>
        <w:t>AUDIÊNCIA GERAL</w:t>
      </w:r>
    </w:p>
    <w:p w:rsidR="00687808" w:rsidRDefault="00FB7449" w:rsidP="00687808">
      <w:pPr>
        <w:shd w:val="clear" w:color="auto" w:fill="FFFFFF"/>
        <w:spacing w:after="120" w:line="300" w:lineRule="atLeast"/>
        <w:jc w:val="center"/>
        <w:rPr>
          <w:rFonts w:eastAsia="Times New Roman" w:cs="Tahoma"/>
          <w:i/>
          <w:iCs/>
          <w:color w:val="663300"/>
          <w:sz w:val="28"/>
          <w:szCs w:val="28"/>
          <w:lang w:eastAsia="pt-PT"/>
        </w:rPr>
      </w:pPr>
      <w:r w:rsidRPr="00FB7449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Praça São Pedro</w:t>
      </w:r>
    </w:p>
    <w:p w:rsidR="00FB7449" w:rsidRPr="00FB7449" w:rsidRDefault="00FB7449" w:rsidP="00687808">
      <w:pPr>
        <w:shd w:val="clear" w:color="auto" w:fill="FFFFFF"/>
        <w:spacing w:after="120" w:line="30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 w:rsidRPr="00FB7449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Quarta-feira, 10 de outubro de 2018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A catequese de hoje é dedicada à quinta Palavra:</w:t>
      </w:r>
      <w:r w:rsidR="00687808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matarás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. O quinto mandamento:</w:t>
      </w:r>
      <w:r w:rsidR="00687808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matarás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. Já estamos na segunda parte do Decálogo, aquela que diz respeito às relações com o próximo; e este mandamento, com a sua formulação concisa e categórica, ergue-se como uma muralha em defesa do valor básico nos relacionamentos humanos. E qual é o valor fundamental nas relações humanas? O valor da vida.</w:t>
      </w:r>
      <w:r w:rsidR="00687808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(</w:t>
      </w:r>
      <w:hyperlink r:id="rId4" w:anchor="1" w:history="1">
        <w:r w:rsidRPr="00FB7449">
          <w:rPr>
            <w:rFonts w:eastAsia="Times New Roman" w:cs="Tahoma"/>
            <w:color w:val="000000"/>
            <w:sz w:val="28"/>
            <w:szCs w:val="28"/>
            <w:u w:val="single"/>
            <w:lang w:eastAsia="pt-PT"/>
          </w:rPr>
          <w:t>1</w:t>
        </w:r>
      </w:hyperlink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) Por isso, não matarás!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Poder-se-ia dizer que todo o mal cometido no mundo se resume nisto: o desprezo pela vida. A vida é agredida pelas guerras, pelas organizações que exploram o homem — lemos nos jornais ou vemos nos noticiários muitas coisas — a partir das especulações sobre a criação e da cultura do descarte, e de todos os sistemas que submetem a existência humana a cálculos de oportunidade, enquanto um número escandaloso de pessoas vive em condições indignas do homem. Isto significa desprezar a vida, ou seja, de certo modo, matar.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Uma abordagem contraditória permite também a supressão da vida humana no ventre materno, em nome da salvaguarda de outros direitos. Mas como pode ser terapêutico, civil ou simplesmente humano um ato que suprime a vida inocente e inerme no seu desabrochar? Pergunto-vos: é justo “eliminar” uma vida humana para resolver um problema? É correto contratar um sicário para resolver um problema? Não se pode, não é justo “eliminar” um ser humano, por mais pequenino que seja, para resolver um problema. É como pagar a um assassino para resolver um problema.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De onde vem tudo isto? No fundo, de onde nascem a violência e a rejeição da vida? Do medo. Com efeito, o acolhimento do outro é um desafio ao individualismo. Pensemos, por exemplo, em quando se descobre que uma vida nascente é portadora de deficiência, até grave. Nestes casos dramáticos, os pais precisam de verdadeira proximidade, de autêntica solidariedade, para enfrentar a realidade superando os compreensíveis temores. Ao contrário, muitas vezes recebem conselhos apressados para interromper a gravidez, ou seja, é um modo de dizer: “interromper a gravidez” significa “eliminar alguém” diretamente.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 xml:space="preserve">Uma criança doente é como qualquer necessitado da terra, como um idoso que precisa de assistência, como tantos pobres que têm dificuldade de ir em frente: aquele, aquela que se apresenta como um problema, na realidade constitui um dom de Deus, que pode tirar-me do egocentrismo e fazer-me crescer no amor. A vida vulnerável indica-nos a saída, o caminho para nos salvar de uma existência fechada em </w:t>
      </w:r>
      <w:proofErr w:type="gramStart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si</w:t>
      </w:r>
      <w:proofErr w:type="gramEnd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proofErr w:type="gramStart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mesma</w:t>
      </w:r>
      <w:proofErr w:type="gramEnd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, e descobrir a alegria do amor. E aqui gostaria de parar para dar graças, agradecer a tantos voluntários, agradecer ao vigoroso voluntariado italiano, o mais forte que conheci. Obrigado!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E o que leva o homem a rejeitar a vida? São os ídolos deste mundo: o dinheiro — é melhor eliminar isto, porque custará — o poder, o sucesso. Estes são parâmetros errados para valorizar a vida. Qual é a única medida autêntica da vida? É o amor, o amor com que Deus a ama! O amor com o qual Deus ama a vida: esta é a medida. O amor com que Deus ama cada vida humana.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Com efeito, qual é o sentido positivo da Palavra: «Não matarás»? Que Deus é «</w:t>
      </w:r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amante da vida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», como há pouco ouvimos da Leitura bíblica.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O segredo da vida é-nos revelado pelo modo como a tratou o Filho de Deus, que se fez homem a ponto de assumir na cruz a rejeição, a debilidade, a pobreza e a dor (</w:t>
      </w:r>
      <w:proofErr w:type="gramStart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 13</w:t>
      </w:r>
      <w:proofErr w:type="gramEnd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, 1). Em cada criança enferma, em cada idoso débil, em cada migrante desesperado, em cada vida frágil e ameaçada, é Cristo que está à nossa procura (</w:t>
      </w:r>
      <w:proofErr w:type="gramStart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Mt 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25</w:t>
      </w:r>
      <w:proofErr w:type="gramEnd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, 34-46), está em busca do nosso coração, para nos revelar a alegria do amor.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Vale a pena acolher todas as vidas, porque cada homem vale o sangue do próprio Cristo (</w:t>
      </w:r>
      <w:proofErr w:type="gramStart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1</w:t>
      </w:r>
      <w:proofErr w:type="gramEnd"/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Pd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 1, 18-19). Não se pode desprezar o que Deus tanto amou!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Devemos dizer aos homens e às mulheres do mundo: não desprezeis a vida! A vida do próximo, mas inclusive a própria, porque também para ela é válido o mandamento: «Não matarás». É preciso dizer a tantos jovens: não desprezes a tua existência! Deixa de rejeitar a obra de Deus! Tu és uma obra de Deus! Não te subestimes, não te desprezes com as dependências, que te hão de arruinarão e te levarão à morte!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Que ninguém meça a vida segundo os enganos deste mundo, mas que cada qual se acolha a si mesmo e aos outros, em nome do Pai que nos criou. Ele é</w:t>
      </w:r>
      <w:r w:rsidR="00687808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«amante da vida»</w:t>
      </w:r>
      <w:proofErr w:type="gramStart"/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: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 isto</w:t>
      </w:r>
      <w:proofErr w:type="gramEnd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 xml:space="preserve"> é bonito, “Deus é amante da vida”. E todos nós lhe somos tão queridos, que Ele enviou o seu Filho por nós. «Com efeito — diz o Evangelho — Deus amou de tal modo o mundo, que 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lhe deu o seu único Filho, para que todo o que nele crer não pereça, mas tenha a vida eterna» (</w:t>
      </w:r>
      <w:r w:rsidRPr="00FB7449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 3, 16).</w: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 </w:t>
      </w:r>
      <w:r w:rsidRPr="00FB7449">
        <w:rPr>
          <w:rFonts w:eastAsia="Times New Roman" w:cs="Tahoma"/>
          <w:color w:val="000000"/>
          <w:sz w:val="28"/>
          <w:szCs w:val="28"/>
          <w:lang w:eastAsia="pt-PT"/>
        </w:rPr>
        <w:pict>
          <v:rect id="_x0000_i1025" style="width:318.9pt;height:.75pt" o:hrpct="750" o:hralign="center" o:hrstd="t" o:hrnoshade="t" o:hr="t" fillcolor="silver" stroked="f"/>
        </w:pict>
      </w:r>
    </w:p>
    <w:p w:rsidR="00FB7449" w:rsidRPr="00FB7449" w:rsidRDefault="00FB7449" w:rsidP="00FB7449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bookmarkStart w:id="0" w:name="1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1</w:t>
      </w:r>
      <w:bookmarkEnd w:id="0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 xml:space="preserve"> Cf. Congregação para a Doutrina da Fé, </w:t>
      </w:r>
      <w:proofErr w:type="gramStart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Istr.</w:t>
      </w:r>
      <w:proofErr w:type="gramEnd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 </w:t>
      </w:r>
      <w:hyperlink r:id="rId5" w:history="1">
        <w:r w:rsidRPr="00FB7449">
          <w:rPr>
            <w:rFonts w:eastAsia="Times New Roman" w:cs="Tahoma"/>
            <w:i/>
            <w:iCs/>
            <w:color w:val="000000"/>
            <w:sz w:val="28"/>
            <w:szCs w:val="28"/>
            <w:u w:val="single"/>
            <w:lang w:eastAsia="pt-PT"/>
          </w:rPr>
          <w:t>Donum vitae</w:t>
        </w:r>
      </w:hyperlink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 xml:space="preserve">, 5: AAS 80 (1988), 76-77: «A vida humana é sagrada porque, desde o seu início, comporta a ação criadora de Deus e permanece para sempre numa relação especial com o Criador, seu único fim. Somente Deus é o Senhor da vida, desde o seu início até ao seu fim: ninguém, em nenhuma circunstância, pode reivindicar para </w:t>
      </w:r>
      <w:proofErr w:type="gramStart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>si</w:t>
      </w:r>
      <w:proofErr w:type="gramEnd"/>
      <w:r w:rsidRPr="00FB7449">
        <w:rPr>
          <w:rFonts w:eastAsia="Times New Roman" w:cs="Tahoma"/>
          <w:color w:val="000000"/>
          <w:sz w:val="28"/>
          <w:szCs w:val="28"/>
          <w:lang w:eastAsia="pt-PT"/>
        </w:rPr>
        <w:t xml:space="preserve"> o direito de destruir diretamente um ser humano inocente».</w:t>
      </w:r>
    </w:p>
    <w:sectPr w:rsidR="00FB7449" w:rsidRPr="00FB7449" w:rsidSect="003727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B7449"/>
    <w:rsid w:val="003727AA"/>
    <w:rsid w:val="00687808"/>
    <w:rsid w:val="00FB7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7A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7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FB7449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FB74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8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atican.va/roman_curia/congregations/cfaith/documents/rc_con_cfaith_doc_19870222_respect-for-human-life_po.html" TargetMode="External"/><Relationship Id="rId4" Type="http://schemas.openxmlformats.org/officeDocument/2006/relationships/hyperlink" Target="http://w2.vatican.va/content/francesco/pt/audiences/2018/documents/papa-francesco_20181010_udienza-generale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844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2018-11-30T18:27:00Z</dcterms:created>
  <dcterms:modified xsi:type="dcterms:W3CDTF">2018-11-30T18:37:00Z</dcterms:modified>
</cp:coreProperties>
</file>