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DD9" w:rsidRPr="007A2D05" w:rsidRDefault="00146DD9" w:rsidP="007A2D05">
      <w:pPr>
        <w:shd w:val="clear" w:color="auto" w:fill="FFFFFF"/>
        <w:spacing w:after="120" w:line="250" w:lineRule="atLeast"/>
        <w:jc w:val="center"/>
        <w:rPr>
          <w:rFonts w:eastAsia="Times New Roman" w:cs="Tahoma"/>
          <w:color w:val="663300"/>
          <w:sz w:val="28"/>
          <w:szCs w:val="28"/>
          <w:lang w:eastAsia="pt-PT"/>
        </w:rPr>
      </w:pPr>
      <w:r w:rsidRPr="007A2D05">
        <w:rPr>
          <w:rFonts w:eastAsia="Times New Roman" w:cs="Tahoma"/>
          <w:color w:val="663300"/>
          <w:sz w:val="28"/>
          <w:szCs w:val="28"/>
          <w:lang w:eastAsia="pt-PT"/>
        </w:rPr>
        <w:t>PAPA FRANCISCO</w:t>
      </w:r>
    </w:p>
    <w:p w:rsidR="00880981" w:rsidRPr="007A2D05" w:rsidRDefault="00880981" w:rsidP="007A2D05">
      <w:pPr>
        <w:shd w:val="clear" w:color="auto" w:fill="FFFFFF"/>
        <w:spacing w:after="120" w:line="300" w:lineRule="atLeast"/>
        <w:jc w:val="center"/>
        <w:rPr>
          <w:rFonts w:eastAsia="Times New Roman" w:cs="Tahoma"/>
          <w:b/>
          <w:bCs/>
          <w:caps/>
          <w:color w:val="000000"/>
          <w:sz w:val="28"/>
          <w:szCs w:val="28"/>
          <w:lang w:eastAsia="pt-PT"/>
        </w:rPr>
      </w:pPr>
      <w:r w:rsidRPr="007A2D05">
        <w:rPr>
          <w:rFonts w:eastAsia="Times New Roman" w:cs="Tahoma"/>
          <w:b/>
          <w:bCs/>
          <w:caps/>
          <w:color w:val="000000"/>
          <w:sz w:val="28"/>
          <w:szCs w:val="28"/>
          <w:lang w:eastAsia="pt-PT"/>
        </w:rPr>
        <w:t>CatequeseS sobre os Mandamentos</w:t>
      </w:r>
    </w:p>
    <w:p w:rsidR="00146DD9" w:rsidRPr="007A2D05" w:rsidRDefault="00880981" w:rsidP="007A2D05">
      <w:pPr>
        <w:shd w:val="clear" w:color="auto" w:fill="FFFFFF"/>
        <w:spacing w:after="120" w:line="250" w:lineRule="atLeast"/>
        <w:jc w:val="center"/>
        <w:rPr>
          <w:rFonts w:eastAsia="Times New Roman" w:cs="Tahoma"/>
          <w:color w:val="663300"/>
          <w:sz w:val="28"/>
          <w:szCs w:val="28"/>
          <w:lang w:eastAsia="pt-PT"/>
        </w:rPr>
      </w:pPr>
      <w:r w:rsidRPr="007A2D05">
        <w:rPr>
          <w:rFonts w:eastAsia="Times New Roman" w:cs="Tahoma"/>
          <w:i/>
          <w:iCs/>
          <w:color w:val="663300"/>
          <w:sz w:val="28"/>
          <w:szCs w:val="28"/>
          <w:lang w:eastAsia="pt-PT"/>
        </w:rPr>
        <w:t>Quarta-feira, 1</w:t>
      </w:r>
      <w:r w:rsidR="00146DD9" w:rsidRPr="007A2D05">
        <w:rPr>
          <w:rFonts w:eastAsia="Times New Roman" w:cs="Tahoma"/>
          <w:i/>
          <w:iCs/>
          <w:color w:val="663300"/>
          <w:sz w:val="28"/>
          <w:szCs w:val="28"/>
          <w:lang w:eastAsia="pt-PT"/>
        </w:rPr>
        <w:t xml:space="preserve"> de agosto de 2018</w:t>
      </w:r>
    </w:p>
    <w:p w:rsidR="00146DD9" w:rsidRPr="007A2D05" w:rsidRDefault="00F572E5" w:rsidP="007A2D05">
      <w:pPr>
        <w:shd w:val="clear" w:color="auto" w:fill="FFFFFF"/>
        <w:spacing w:after="120" w:line="250" w:lineRule="atLeast"/>
        <w:jc w:val="center"/>
        <w:rPr>
          <w:rFonts w:eastAsia="Times New Roman" w:cs="Tahoma"/>
          <w:color w:val="000000"/>
          <w:sz w:val="28"/>
          <w:szCs w:val="28"/>
          <w:lang w:eastAsia="pt-PT"/>
        </w:rPr>
      </w:pPr>
      <w:r>
        <w:rPr>
          <w:rFonts w:eastAsia="Times New Roman" w:cs="Tahoma"/>
          <w:b/>
          <w:bCs/>
          <w:color w:val="000000"/>
          <w:sz w:val="28"/>
          <w:szCs w:val="28"/>
          <w:lang w:eastAsia="pt-PT"/>
        </w:rPr>
        <w:t>PRIMEIRO</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i/>
          <w:iCs/>
          <w:color w:val="000000"/>
          <w:sz w:val="28"/>
          <w:szCs w:val="28"/>
          <w:lang w:eastAsia="pt-PT"/>
        </w:rPr>
        <w:t>Prezados irmãos e irmãs, bom dia!</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Ouvimos o primeiro mandamento do Decálogo: «Não terás outros deuses diante da minha face» (</w:t>
      </w:r>
      <w:r w:rsidRPr="007A2D05">
        <w:rPr>
          <w:rFonts w:eastAsia="Times New Roman" w:cs="Tahoma"/>
          <w:i/>
          <w:iCs/>
          <w:color w:val="000000"/>
          <w:sz w:val="28"/>
          <w:szCs w:val="28"/>
          <w:lang w:eastAsia="pt-PT"/>
        </w:rPr>
        <w:t>Êx</w:t>
      </w:r>
      <w:r w:rsidRPr="007A2D05">
        <w:rPr>
          <w:rFonts w:eastAsia="Times New Roman" w:cs="Tahoma"/>
          <w:color w:val="000000"/>
          <w:sz w:val="28"/>
          <w:szCs w:val="28"/>
          <w:lang w:eastAsia="pt-PT"/>
        </w:rPr>
        <w:t> 20, 3). É bom refletir sobre o tema da </w:t>
      </w:r>
      <w:r w:rsidRPr="007A2D05">
        <w:rPr>
          <w:rFonts w:eastAsia="Times New Roman" w:cs="Tahoma"/>
          <w:i/>
          <w:iCs/>
          <w:color w:val="000000"/>
          <w:sz w:val="28"/>
          <w:szCs w:val="28"/>
          <w:lang w:eastAsia="pt-PT"/>
        </w:rPr>
        <w:t>idolatria</w:t>
      </w:r>
      <w:r w:rsidRPr="007A2D05">
        <w:rPr>
          <w:rFonts w:eastAsia="Times New Roman" w:cs="Tahoma"/>
          <w:color w:val="000000"/>
          <w:sz w:val="28"/>
          <w:szCs w:val="28"/>
          <w:lang w:eastAsia="pt-PT"/>
        </w:rPr>
        <w:t>, que é de grande alcance e atualidade. A ordem proíbe que se façam ídolos</w:t>
      </w:r>
      <w:r w:rsidR="00880981" w:rsidRPr="007A2D05">
        <w:rPr>
          <w:rFonts w:eastAsia="Times New Roman" w:cs="Tahoma"/>
          <w:color w:val="000000"/>
          <w:sz w:val="28"/>
          <w:szCs w:val="28"/>
          <w:lang w:eastAsia="pt-PT"/>
        </w:rPr>
        <w:t xml:space="preserve"> </w:t>
      </w:r>
      <w:r w:rsidRPr="007A2D05">
        <w:rPr>
          <w:rFonts w:eastAsia="Times New Roman" w:cs="Tahoma"/>
          <w:color w:val="000000"/>
          <w:sz w:val="28"/>
          <w:szCs w:val="28"/>
          <w:lang w:eastAsia="pt-PT"/>
        </w:rPr>
        <w:t>ou imagens</w:t>
      </w:r>
      <w:r w:rsidR="00880981" w:rsidRPr="007A2D05">
        <w:rPr>
          <w:rFonts w:eastAsia="Times New Roman" w:cs="Tahoma"/>
          <w:color w:val="000000"/>
          <w:sz w:val="28"/>
          <w:szCs w:val="28"/>
          <w:lang w:eastAsia="pt-PT"/>
        </w:rPr>
        <w:t xml:space="preserve"> </w:t>
      </w:r>
      <w:r w:rsidRPr="007A2D05">
        <w:rPr>
          <w:rFonts w:eastAsia="Times New Roman" w:cs="Tahoma"/>
          <w:color w:val="000000"/>
          <w:sz w:val="28"/>
          <w:szCs w:val="28"/>
          <w:lang w:eastAsia="pt-PT"/>
        </w:rPr>
        <w:t>de qualquer tipo de realidade:</w:t>
      </w:r>
      <w:r w:rsidR="00880981" w:rsidRPr="007A2D05">
        <w:rPr>
          <w:rFonts w:eastAsia="Times New Roman" w:cs="Tahoma"/>
          <w:color w:val="000000"/>
          <w:sz w:val="28"/>
          <w:szCs w:val="28"/>
          <w:lang w:eastAsia="pt-PT"/>
        </w:rPr>
        <w:t xml:space="preserve"> </w:t>
      </w:r>
      <w:r w:rsidRPr="007A2D05">
        <w:rPr>
          <w:rFonts w:eastAsia="Times New Roman" w:cs="Tahoma"/>
          <w:color w:val="000000"/>
          <w:sz w:val="28"/>
          <w:szCs w:val="28"/>
          <w:lang w:eastAsia="pt-PT"/>
        </w:rPr>
        <w:t xml:space="preserve">com efeito, tudo pode ser usado como ídolo. Referimo-nos a uma tendência humana, que não poupa nem crentes nem ateus. Por exemplo, nós cristãos </w:t>
      </w:r>
      <w:proofErr w:type="gramStart"/>
      <w:r w:rsidRPr="007A2D05">
        <w:rPr>
          <w:rFonts w:eastAsia="Times New Roman" w:cs="Tahoma"/>
          <w:color w:val="000000"/>
          <w:sz w:val="28"/>
          <w:szCs w:val="28"/>
          <w:lang w:eastAsia="pt-PT"/>
        </w:rPr>
        <w:t>podemos</w:t>
      </w:r>
      <w:proofErr w:type="gramEnd"/>
      <w:r w:rsidRPr="007A2D05">
        <w:rPr>
          <w:rFonts w:eastAsia="Times New Roman" w:cs="Tahoma"/>
          <w:color w:val="000000"/>
          <w:sz w:val="28"/>
          <w:szCs w:val="28"/>
          <w:lang w:eastAsia="pt-PT"/>
        </w:rPr>
        <w:t xml:space="preserve"> interrogar-nos: qual é verdadeiramente o meu Deus? É o Amor Uno e Trino ou então a minha imagem, o meu sucesso pessoal, talvez dentro da Igreja? «A idolatria não diz respeito apenas aos falsos cultos do paganismo. Continua a ser uma tentação constante para a fé. Ela consiste em divinizar o que não é Deus» (</w:t>
      </w:r>
      <w:hyperlink r:id="rId4" w:history="1">
        <w:r w:rsidRPr="007A2D05">
          <w:rPr>
            <w:rFonts w:eastAsia="Times New Roman" w:cs="Tahoma"/>
            <w:i/>
            <w:iCs/>
            <w:color w:val="000000"/>
            <w:sz w:val="28"/>
            <w:szCs w:val="28"/>
            <w:u w:val="single"/>
            <w:lang w:eastAsia="pt-PT"/>
          </w:rPr>
          <w:t>Catecismo da Igreja Católica</w:t>
        </w:r>
        <w:r w:rsidRPr="007A2D05">
          <w:rPr>
            <w:rFonts w:eastAsia="Times New Roman" w:cs="Tahoma"/>
            <w:color w:val="000000"/>
            <w:sz w:val="28"/>
            <w:szCs w:val="28"/>
            <w:u w:val="single"/>
            <w:lang w:eastAsia="pt-PT"/>
          </w:rPr>
          <w:t>, n. 2113</w:t>
        </w:r>
      </w:hyperlink>
      <w:r w:rsidRPr="007A2D05">
        <w:rPr>
          <w:rFonts w:eastAsia="Times New Roman" w:cs="Tahoma"/>
          <w:color w:val="000000"/>
          <w:sz w:val="28"/>
          <w:szCs w:val="28"/>
          <w:lang w:eastAsia="pt-PT"/>
        </w:rPr>
        <w:t>).</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O que é um “deus” no plano existencial? É aquilo que está no cerne da própria vida e do qual depende o que fazemos e pensamos</w:t>
      </w:r>
      <w:r w:rsidR="00880981" w:rsidRPr="007A2D05">
        <w:rPr>
          <w:rFonts w:eastAsia="Times New Roman" w:cs="Tahoma"/>
          <w:color w:val="000000"/>
          <w:sz w:val="28"/>
          <w:szCs w:val="28"/>
          <w:lang w:eastAsia="pt-PT"/>
        </w:rPr>
        <w:t>. P</w:t>
      </w:r>
      <w:r w:rsidRPr="007A2D05">
        <w:rPr>
          <w:rFonts w:eastAsia="Times New Roman" w:cs="Tahoma"/>
          <w:color w:val="000000"/>
          <w:sz w:val="28"/>
          <w:szCs w:val="28"/>
          <w:lang w:eastAsia="pt-PT"/>
        </w:rPr>
        <w:t xml:space="preserve">odemos crescer numa família cristã de nome, mas na realidade centrada em pontos de referência alheios ao </w:t>
      </w:r>
      <w:proofErr w:type="gramStart"/>
      <w:r w:rsidRPr="007A2D05">
        <w:rPr>
          <w:rFonts w:eastAsia="Times New Roman" w:cs="Tahoma"/>
          <w:color w:val="000000"/>
          <w:sz w:val="28"/>
          <w:szCs w:val="28"/>
          <w:lang w:eastAsia="pt-PT"/>
        </w:rPr>
        <w:t>Evangelho.</w:t>
      </w:r>
      <w:bookmarkStart w:id="0" w:name="_ftnref5"/>
      <w:proofErr w:type="gramEnd"/>
      <w:r w:rsidRPr="007A2D05">
        <w:rPr>
          <w:rFonts w:eastAsia="Times New Roman" w:cs="Tahoma"/>
          <w:color w:val="000000"/>
          <w:sz w:val="28"/>
          <w:szCs w:val="28"/>
          <w:u w:val="single"/>
          <w:lang w:eastAsia="pt-PT"/>
        </w:rPr>
        <w:t>[</w:t>
      </w:r>
      <w:bookmarkEnd w:id="0"/>
      <w:r w:rsidRPr="007A2D05">
        <w:rPr>
          <w:rFonts w:eastAsia="Times New Roman" w:cs="Tahoma"/>
          <w:color w:val="000000"/>
          <w:sz w:val="28"/>
          <w:szCs w:val="28"/>
          <w:lang w:eastAsia="pt-PT"/>
        </w:rPr>
        <w:t> O ser humano não vive sem se centrar em algo. Eis, então, que o mundo oferece o “</w:t>
      </w:r>
      <w:r w:rsidRPr="007A2D05">
        <w:rPr>
          <w:rFonts w:eastAsia="Times New Roman" w:cs="Tahoma"/>
          <w:i/>
          <w:iCs/>
          <w:color w:val="000000"/>
          <w:sz w:val="28"/>
          <w:szCs w:val="28"/>
          <w:lang w:eastAsia="pt-PT"/>
        </w:rPr>
        <w:t>supermarket</w:t>
      </w:r>
      <w:r w:rsidRPr="007A2D05">
        <w:rPr>
          <w:rFonts w:eastAsia="Times New Roman" w:cs="Tahoma"/>
          <w:color w:val="000000"/>
          <w:sz w:val="28"/>
          <w:szCs w:val="28"/>
          <w:lang w:eastAsia="pt-PT"/>
        </w:rPr>
        <w:t>” dos ídolos, que podem ser objetos, imagens, ideias, papéis.</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Por exemplo, inclusive a oração. Devemos rezar a Deus, nosso Pai. Recordo que certa vez fui a uma paróquia na diocese de Buenos Aires para celebrar u</w:t>
      </w:r>
      <w:r w:rsidR="00880981" w:rsidRPr="007A2D05">
        <w:rPr>
          <w:rFonts w:eastAsia="Times New Roman" w:cs="Tahoma"/>
          <w:color w:val="000000"/>
          <w:sz w:val="28"/>
          <w:szCs w:val="28"/>
          <w:lang w:eastAsia="pt-PT"/>
        </w:rPr>
        <w:t>ma Missa e depois devia fazer os</w:t>
      </w:r>
      <w:r w:rsidRPr="007A2D05">
        <w:rPr>
          <w:rFonts w:eastAsia="Times New Roman" w:cs="Tahoma"/>
          <w:color w:val="000000"/>
          <w:sz w:val="28"/>
          <w:szCs w:val="28"/>
          <w:lang w:eastAsia="pt-PT"/>
        </w:rPr>
        <w:t xml:space="preserve"> crismas noutra paróquia, a 1 km de distância. Fui a pé e atravessei um bonito parque. Mas naquele parque havia mais de 50 mesinhas, cada uma com duas cadeiras e as </w:t>
      </w:r>
      <w:proofErr w:type="gramStart"/>
      <w:r w:rsidRPr="007A2D05">
        <w:rPr>
          <w:rFonts w:eastAsia="Times New Roman" w:cs="Tahoma"/>
          <w:color w:val="000000"/>
          <w:sz w:val="28"/>
          <w:szCs w:val="28"/>
          <w:lang w:eastAsia="pt-PT"/>
        </w:rPr>
        <w:t>pessoas</w:t>
      </w:r>
      <w:proofErr w:type="gramEnd"/>
      <w:r w:rsidRPr="007A2D05">
        <w:rPr>
          <w:rFonts w:eastAsia="Times New Roman" w:cs="Tahoma"/>
          <w:color w:val="000000"/>
          <w:sz w:val="28"/>
          <w:szCs w:val="28"/>
          <w:lang w:eastAsia="pt-PT"/>
        </w:rPr>
        <w:t xml:space="preserve"> sentadas </w:t>
      </w:r>
      <w:proofErr w:type="gramStart"/>
      <w:r w:rsidRPr="007A2D05">
        <w:rPr>
          <w:rFonts w:eastAsia="Times New Roman" w:cs="Tahoma"/>
          <w:color w:val="000000"/>
          <w:sz w:val="28"/>
          <w:szCs w:val="28"/>
          <w:lang w:eastAsia="pt-PT"/>
        </w:rPr>
        <w:t>uma</w:t>
      </w:r>
      <w:proofErr w:type="gramEnd"/>
      <w:r w:rsidRPr="007A2D05">
        <w:rPr>
          <w:rFonts w:eastAsia="Times New Roman" w:cs="Tahoma"/>
          <w:color w:val="000000"/>
          <w:sz w:val="28"/>
          <w:szCs w:val="28"/>
          <w:lang w:eastAsia="pt-PT"/>
        </w:rPr>
        <w:t xml:space="preserve"> em frente da outra. O que faziam? </w:t>
      </w:r>
      <w:r w:rsidR="00880981" w:rsidRPr="007A2D05">
        <w:rPr>
          <w:rFonts w:eastAsia="Times New Roman" w:cs="Tahoma"/>
          <w:color w:val="000000"/>
          <w:sz w:val="28"/>
          <w:szCs w:val="28"/>
          <w:lang w:eastAsia="pt-PT"/>
        </w:rPr>
        <w:t>Liam as</w:t>
      </w:r>
      <w:r w:rsidRPr="007A2D05">
        <w:rPr>
          <w:rFonts w:eastAsia="Times New Roman" w:cs="Tahoma"/>
          <w:color w:val="000000"/>
          <w:sz w:val="28"/>
          <w:szCs w:val="28"/>
          <w:lang w:eastAsia="pt-PT"/>
        </w:rPr>
        <w:t xml:space="preserve"> cartas. Iam ali “para rezar” ao ídolo. Em vez de rezar a Deus, que é providência do futuro, iam ali porque liam as cartas para ler o futuro. Esta é uma idolatria dos nossos tempos. Pergunto-vos: quantos de vós fostes, para que vos lessem as cartas a fim de ver o futuro? Quantos de vós, por exemplo, fostes para que vos lessem as mãos a fim de ler o futuro, em vez de rezar ao Senhor? Esta é a diferença: o Senhor está vivo; os outros são ídolos, idolatrias que não servem.</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Como se desenvolve uma idolatria? O mandamento descreve algumas fases: «Não farás para ti escultura, nem figura alguma [...] / Não te prostrarás diante delas / e não lhes prestarás culto» (</w:t>
      </w:r>
      <w:r w:rsidRPr="007A2D05">
        <w:rPr>
          <w:rFonts w:eastAsia="Times New Roman" w:cs="Tahoma"/>
          <w:i/>
          <w:iCs/>
          <w:color w:val="000000"/>
          <w:sz w:val="28"/>
          <w:szCs w:val="28"/>
          <w:lang w:eastAsia="pt-PT"/>
        </w:rPr>
        <w:t>Êx</w:t>
      </w:r>
      <w:r w:rsidRPr="007A2D05">
        <w:rPr>
          <w:rFonts w:eastAsia="Times New Roman" w:cs="Tahoma"/>
          <w:color w:val="000000"/>
          <w:sz w:val="28"/>
          <w:szCs w:val="28"/>
          <w:lang w:eastAsia="pt-PT"/>
        </w:rPr>
        <w:t xml:space="preserve"> 20, 4-5). A palavra </w:t>
      </w:r>
      <w:r w:rsidRPr="007A2D05">
        <w:rPr>
          <w:rFonts w:eastAsia="Times New Roman" w:cs="Tahoma"/>
          <w:color w:val="000000"/>
          <w:sz w:val="28"/>
          <w:szCs w:val="28"/>
          <w:lang w:eastAsia="pt-PT"/>
        </w:rPr>
        <w:lastRenderedPageBreak/>
        <w:t>“</w:t>
      </w:r>
      <w:r w:rsidRPr="007A2D05">
        <w:rPr>
          <w:rFonts w:eastAsia="Times New Roman" w:cs="Tahoma"/>
          <w:i/>
          <w:iCs/>
          <w:color w:val="000000"/>
          <w:sz w:val="28"/>
          <w:szCs w:val="28"/>
          <w:lang w:eastAsia="pt-PT"/>
        </w:rPr>
        <w:t>ídolo</w:t>
      </w:r>
      <w:r w:rsidRPr="007A2D05">
        <w:rPr>
          <w:rFonts w:eastAsia="Times New Roman" w:cs="Tahoma"/>
          <w:color w:val="000000"/>
          <w:sz w:val="28"/>
          <w:szCs w:val="28"/>
          <w:lang w:eastAsia="pt-PT"/>
        </w:rPr>
        <w:t>” em grego deriva do verbo “</w:t>
      </w:r>
      <w:r w:rsidRPr="007A2D05">
        <w:rPr>
          <w:rFonts w:eastAsia="Times New Roman" w:cs="Tahoma"/>
          <w:i/>
          <w:iCs/>
          <w:color w:val="000000"/>
          <w:sz w:val="28"/>
          <w:szCs w:val="28"/>
          <w:lang w:eastAsia="pt-PT"/>
        </w:rPr>
        <w:t>ver</w:t>
      </w:r>
      <w:r w:rsidRPr="007A2D05">
        <w:rPr>
          <w:rFonts w:eastAsia="Times New Roman" w:cs="Tahoma"/>
          <w:color w:val="000000"/>
          <w:sz w:val="28"/>
          <w:szCs w:val="28"/>
          <w:lang w:eastAsia="pt-PT"/>
        </w:rPr>
        <w:t>”.</w:t>
      </w:r>
      <w:r w:rsidR="00880981" w:rsidRPr="007A2D05">
        <w:rPr>
          <w:rFonts w:eastAsia="Times New Roman" w:cs="Tahoma"/>
          <w:color w:val="000000"/>
          <w:sz w:val="28"/>
          <w:szCs w:val="28"/>
          <w:lang w:eastAsia="pt-PT"/>
        </w:rPr>
        <w:t xml:space="preserve"> </w:t>
      </w:r>
      <w:r w:rsidRPr="007A2D05">
        <w:rPr>
          <w:rFonts w:eastAsia="Times New Roman" w:cs="Tahoma"/>
          <w:color w:val="000000"/>
          <w:sz w:val="28"/>
          <w:szCs w:val="28"/>
          <w:lang w:eastAsia="pt-PT"/>
        </w:rPr>
        <w:t>O ídolo é uma “</w:t>
      </w:r>
      <w:r w:rsidRPr="007A2D05">
        <w:rPr>
          <w:rFonts w:eastAsia="Times New Roman" w:cs="Tahoma"/>
          <w:i/>
          <w:iCs/>
          <w:color w:val="000000"/>
          <w:sz w:val="28"/>
          <w:szCs w:val="28"/>
          <w:lang w:eastAsia="pt-PT"/>
        </w:rPr>
        <w:t>visão</w:t>
      </w:r>
      <w:r w:rsidRPr="007A2D05">
        <w:rPr>
          <w:rFonts w:eastAsia="Times New Roman" w:cs="Tahoma"/>
          <w:color w:val="000000"/>
          <w:sz w:val="28"/>
          <w:szCs w:val="28"/>
          <w:lang w:eastAsia="pt-PT"/>
        </w:rPr>
        <w:t>” que tende a tornar-se uma fixação, uma obsessão. Na realidade, o ídolo é uma projeção de nós mesmos nos objetos ou nos projetos. Por exemplo, é desta dinâmica que se serve a publicidade: não vejo o objeto em si, mas concebo aquele automóvel, aquele smartphone, aquele papel — ou outras coisas — como um meio para me realizar e responder às minhas necessidades essenciais. E procuro isto, falo disso, penso naquilo; a ideia de possuir tal objeto ou de realizar aquele projeto, alcançar essa posição, parece uma via maravilhosa para a felicidade, uma torre para chegar ao céu (</w:t>
      </w:r>
      <w:proofErr w:type="gramStart"/>
      <w:r w:rsidRPr="007A2D05">
        <w:rPr>
          <w:rFonts w:eastAsia="Times New Roman" w:cs="Tahoma"/>
          <w:color w:val="000000"/>
          <w:sz w:val="28"/>
          <w:szCs w:val="28"/>
          <w:lang w:eastAsia="pt-PT"/>
        </w:rPr>
        <w:t>cf. </w:t>
      </w:r>
      <w:r w:rsidRPr="007A2D05">
        <w:rPr>
          <w:rFonts w:eastAsia="Times New Roman" w:cs="Tahoma"/>
          <w:i/>
          <w:iCs/>
          <w:color w:val="000000"/>
          <w:sz w:val="28"/>
          <w:szCs w:val="28"/>
          <w:lang w:eastAsia="pt-PT"/>
        </w:rPr>
        <w:t>Gn</w:t>
      </w:r>
      <w:r w:rsidRPr="007A2D05">
        <w:rPr>
          <w:rFonts w:eastAsia="Times New Roman" w:cs="Tahoma"/>
          <w:color w:val="000000"/>
          <w:sz w:val="28"/>
          <w:szCs w:val="28"/>
          <w:lang w:eastAsia="pt-PT"/>
        </w:rPr>
        <w:t> 11</w:t>
      </w:r>
      <w:proofErr w:type="gramEnd"/>
      <w:r w:rsidRPr="007A2D05">
        <w:rPr>
          <w:rFonts w:eastAsia="Times New Roman" w:cs="Tahoma"/>
          <w:color w:val="000000"/>
          <w:sz w:val="28"/>
          <w:szCs w:val="28"/>
          <w:lang w:eastAsia="pt-PT"/>
        </w:rPr>
        <w:t>, 1-9), e tudo se torna funcional para esta meta.</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Então, entramos na segunda da fase: «</w:t>
      </w:r>
      <w:r w:rsidRPr="007A2D05">
        <w:rPr>
          <w:rFonts w:eastAsia="Times New Roman" w:cs="Tahoma"/>
          <w:i/>
          <w:iCs/>
          <w:color w:val="000000"/>
          <w:sz w:val="28"/>
          <w:szCs w:val="28"/>
          <w:lang w:eastAsia="pt-PT"/>
        </w:rPr>
        <w:t>Não te prostrarás diante delas</w:t>
      </w:r>
      <w:r w:rsidRPr="007A2D05">
        <w:rPr>
          <w:rFonts w:eastAsia="Times New Roman" w:cs="Tahoma"/>
          <w:color w:val="000000"/>
          <w:sz w:val="28"/>
          <w:szCs w:val="28"/>
          <w:lang w:eastAsia="pt-PT"/>
        </w:rPr>
        <w:t xml:space="preserve">». Os ídolos exigem um culto, rituais; a eles as pessoas prostram-se e sacrificam tudo. Faziam-se sacrifícios humanos aos ídolos na antiguidade, mas também hoje: pela carreira sacrificam-se os filhos, descuidando-os ou simplesmente deixando de os gerar; a beleza exige sacrifícios humanos. Quantas horas diante do espelho! Certas pessoas, determinadas mulheres, quanto gastam para se pintar! Também </w:t>
      </w:r>
      <w:r w:rsidR="007A2D05" w:rsidRPr="007A2D05">
        <w:rPr>
          <w:rFonts w:eastAsia="Times New Roman" w:cs="Tahoma"/>
          <w:color w:val="000000"/>
          <w:sz w:val="28"/>
          <w:szCs w:val="28"/>
          <w:lang w:eastAsia="pt-PT"/>
        </w:rPr>
        <w:t>isto</w:t>
      </w:r>
      <w:r w:rsidRPr="007A2D05">
        <w:rPr>
          <w:rFonts w:eastAsia="Times New Roman" w:cs="Tahoma"/>
          <w:color w:val="000000"/>
          <w:sz w:val="28"/>
          <w:szCs w:val="28"/>
          <w:lang w:eastAsia="pt-PT"/>
        </w:rPr>
        <w:t xml:space="preserve"> é uma idolatria. Não é negativo pintar-se, mas de modo normal, não para se tornar uma deusa. A beleza exige sacrifícios humanos. A fama requer a imolação de si mesmo, da própria inocência e autenticidade. Os ídolos pedem sangue. O dinheiro rouba a vida e o prazer leva à solidão. As estruturas económicas sacrificam vidas humanas para obter maiores lucros. Pensemos em tantas pessoas desempregadas. Porquê? Porque às vezes acontece que os empresários daquela empresa, dessa firma, decidiram despedir as pessoas, para ganhar mais dinheiro. O ídolo do dinheiro. Vive-se na hipocrisia, fazendo e dizendo o que os outros esperam, porque é o deus da própria afirmação que o impõe. E arruínam-se vidas, destroem-se famílias e abandonam-se jovens nas mãos de modelos arrasadores, contanto que aumente o lucro. Também a droga é um ídolo. Quantos jovens estragam a saúde, até a vida, adorando este ídolo da droga.</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Aqui chegamos à terceira e mais trágica fase: «...</w:t>
      </w:r>
      <w:r w:rsidRPr="007A2D05">
        <w:rPr>
          <w:rFonts w:eastAsia="Times New Roman" w:cs="Tahoma"/>
          <w:i/>
          <w:iCs/>
          <w:color w:val="000000"/>
          <w:sz w:val="28"/>
          <w:szCs w:val="28"/>
          <w:lang w:eastAsia="pt-PT"/>
        </w:rPr>
        <w:t>e não lhes prestarás culto</w:t>
      </w:r>
      <w:r w:rsidRPr="007A2D05">
        <w:rPr>
          <w:rFonts w:eastAsia="Times New Roman" w:cs="Tahoma"/>
          <w:color w:val="000000"/>
          <w:sz w:val="28"/>
          <w:szCs w:val="28"/>
          <w:lang w:eastAsia="pt-PT"/>
        </w:rPr>
        <w:t>», diz. Os ídolos escravizam. Prometem a felicidade, mas não a dão; e passamos a viver por aquela coisa, por essa visão, arrebatados n</w:t>
      </w:r>
      <w:r w:rsidR="007A2D05" w:rsidRPr="007A2D05">
        <w:rPr>
          <w:rFonts w:eastAsia="Times New Roman" w:cs="Tahoma"/>
          <w:color w:val="000000"/>
          <w:sz w:val="28"/>
          <w:szCs w:val="28"/>
          <w:lang w:eastAsia="pt-PT"/>
        </w:rPr>
        <w:t>um vé</w:t>
      </w:r>
      <w:r w:rsidRPr="007A2D05">
        <w:rPr>
          <w:rFonts w:eastAsia="Times New Roman" w:cs="Tahoma"/>
          <w:color w:val="000000"/>
          <w:sz w:val="28"/>
          <w:szCs w:val="28"/>
          <w:lang w:eastAsia="pt-PT"/>
        </w:rPr>
        <w:t>rtice autodestruidor, à espera de um resultado que nunca chega.</w:t>
      </w:r>
    </w:p>
    <w:p w:rsidR="00146DD9" w:rsidRPr="007A2D05" w:rsidRDefault="00146DD9" w:rsidP="007A2D05">
      <w:pPr>
        <w:shd w:val="clear" w:color="auto" w:fill="FFFFFF"/>
        <w:spacing w:after="120" w:line="250" w:lineRule="atLeast"/>
        <w:jc w:val="both"/>
        <w:rPr>
          <w:rFonts w:eastAsia="Times New Roman" w:cs="Tahoma"/>
          <w:color w:val="000000"/>
          <w:sz w:val="28"/>
          <w:szCs w:val="28"/>
          <w:lang w:eastAsia="pt-PT"/>
        </w:rPr>
      </w:pPr>
      <w:r w:rsidRPr="007A2D05">
        <w:rPr>
          <w:rFonts w:eastAsia="Times New Roman" w:cs="Tahoma"/>
          <w:color w:val="000000"/>
          <w:sz w:val="28"/>
          <w:szCs w:val="28"/>
          <w:lang w:eastAsia="pt-PT"/>
        </w:rPr>
        <w:t xml:space="preserve">Caros irmãos e irmãs, os ídolos prometem a vida, mas na realidade tiram-na. O Deus verdadeiro não pede a vida, mas doa-a, concede-a. O Deus verdadeiro não oferece uma projeção do nosso sucesso, mas ensina a amar. O Deus verdadeiro não pede filhos, mas dá o seu Filho por nós. Os ídolos projetam hipóteses futuras e fazem desprezar o presente; o Deus </w:t>
      </w:r>
      <w:r w:rsidRPr="007A2D05">
        <w:rPr>
          <w:rFonts w:eastAsia="Times New Roman" w:cs="Tahoma"/>
          <w:color w:val="000000"/>
          <w:sz w:val="28"/>
          <w:szCs w:val="28"/>
          <w:lang w:eastAsia="pt-PT"/>
        </w:rPr>
        <w:lastRenderedPageBreak/>
        <w:t xml:space="preserve">verdadeiro ensina a viver na realidade de cada dia, no concreto, não com ilusões sobre o porvir: hoje, amanhã e depois de amanhã, a caminho do futuro. A concretude do Deus verdadeiro contra a liquidez dos ídolos. Hoje convido-vos a pensar: quantos ídolos tenho, ou qual é o meu ídolo preferido? Pois reconhecer as próprias idolatrias é um início da graça, e põe no caminho do amor. Com efeito, o amor é incompatível com a idolatria: se algo se torna absoluto e intocável, então é mais importante que um cônjuge, um filho ou uma amizade. O apego a um objeto ou a uma ideia torna-nos cegos ao amor. E assim, para ir atrás dos ídolos, de um ídolo, podemos chegar a renegar o pai, a mãe, os filhos, a esposa, o esposo, a família... as coisas mais queridas. O apego a um objeto ou a uma ideia torna-nos cegos ao amor. Levai isto no coração: os ídolos roubam-nos o amor, os ídolos tornam-nos cegos ao amor, e para amar autenticamente é preciso libertar-se de todos os ídolos. Qual é o meu ídolo? Elimina-o e lança-o </w:t>
      </w:r>
      <w:r w:rsidR="007A2D05" w:rsidRPr="007A2D05">
        <w:rPr>
          <w:rFonts w:eastAsia="Times New Roman" w:cs="Tahoma"/>
          <w:color w:val="000000"/>
          <w:sz w:val="28"/>
          <w:szCs w:val="28"/>
          <w:lang w:eastAsia="pt-PT"/>
        </w:rPr>
        <w:t>pela</w:t>
      </w:r>
      <w:r w:rsidRPr="007A2D05">
        <w:rPr>
          <w:rFonts w:eastAsia="Times New Roman" w:cs="Tahoma"/>
          <w:color w:val="000000"/>
          <w:sz w:val="28"/>
          <w:szCs w:val="28"/>
          <w:lang w:eastAsia="pt-PT"/>
        </w:rPr>
        <w:t xml:space="preserve"> janela!</w:t>
      </w:r>
    </w:p>
    <w:p w:rsidR="00146DD9" w:rsidRPr="00146DD9" w:rsidRDefault="00146DD9" w:rsidP="007A2D05">
      <w:pPr>
        <w:shd w:val="clear" w:color="auto" w:fill="FFFFFF"/>
        <w:spacing w:after="120" w:line="250" w:lineRule="atLeast"/>
        <w:rPr>
          <w:rFonts w:ascii="Tahoma" w:eastAsia="Times New Roman" w:hAnsi="Tahoma" w:cs="Tahoma"/>
          <w:color w:val="000000"/>
          <w:sz w:val="18"/>
          <w:szCs w:val="18"/>
          <w:lang w:eastAsia="pt-PT"/>
        </w:rPr>
      </w:pPr>
      <w:r w:rsidRPr="00146DD9">
        <w:rPr>
          <w:rFonts w:ascii="Tahoma" w:eastAsia="Times New Roman" w:hAnsi="Tahoma" w:cs="Tahoma"/>
          <w:color w:val="000000"/>
          <w:lang w:eastAsia="pt-PT"/>
        </w:rPr>
        <w:t> </w:t>
      </w:r>
    </w:p>
    <w:p w:rsidR="00B277FB" w:rsidRDefault="00B277FB" w:rsidP="007A2D05">
      <w:pPr>
        <w:spacing w:after="120"/>
      </w:pPr>
    </w:p>
    <w:sectPr w:rsidR="00B277FB" w:rsidSect="00B277F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146DD9"/>
    <w:rsid w:val="00146DD9"/>
    <w:rsid w:val="007A2D05"/>
    <w:rsid w:val="00880981"/>
    <w:rsid w:val="008F60C4"/>
    <w:rsid w:val="00B277FB"/>
    <w:rsid w:val="00D82D42"/>
    <w:rsid w:val="00F572E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7F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146DD9"/>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146DD9"/>
    <w:rPr>
      <w:color w:val="0000FF"/>
      <w:u w:val="single"/>
    </w:rPr>
  </w:style>
  <w:style w:type="character" w:customStyle="1" w:styleId="apple-converted-space">
    <w:name w:val="apple-converted-space"/>
    <w:basedOn w:val="Tipodeletrapredefinidodopargrafo"/>
    <w:rsid w:val="00146DD9"/>
  </w:style>
</w:styles>
</file>

<file path=word/webSettings.xml><?xml version="1.0" encoding="utf-8"?>
<w:webSettings xmlns:r="http://schemas.openxmlformats.org/officeDocument/2006/relationships" xmlns:w="http://schemas.openxmlformats.org/wordprocessingml/2006/main">
  <w:divs>
    <w:div w:id="1495561119">
      <w:bodyDiv w:val="1"/>
      <w:marLeft w:val="0"/>
      <w:marRight w:val="0"/>
      <w:marTop w:val="0"/>
      <w:marBottom w:val="0"/>
      <w:divBdr>
        <w:top w:val="none" w:sz="0" w:space="0" w:color="auto"/>
        <w:left w:val="none" w:sz="0" w:space="0" w:color="auto"/>
        <w:bottom w:val="none" w:sz="0" w:space="0" w:color="auto"/>
        <w:right w:val="none" w:sz="0" w:space="0" w:color="auto"/>
      </w:divBdr>
    </w:div>
    <w:div w:id="2125223391">
      <w:bodyDiv w:val="1"/>
      <w:marLeft w:val="0"/>
      <w:marRight w:val="0"/>
      <w:marTop w:val="0"/>
      <w:marBottom w:val="0"/>
      <w:divBdr>
        <w:top w:val="none" w:sz="0" w:space="0" w:color="auto"/>
        <w:left w:val="none" w:sz="0" w:space="0" w:color="auto"/>
        <w:bottom w:val="none" w:sz="0" w:space="0" w:color="auto"/>
        <w:right w:val="none" w:sz="0" w:space="0" w:color="auto"/>
      </w:divBdr>
      <w:divsChild>
        <w:div w:id="2021615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atican.va/archive/cathechism_po/index_new/p3s2cap1_2083-2195_po.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968</Words>
  <Characters>5231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Utilizador</dc:creator>
  <cp:keywords/>
  <dc:description/>
  <cp:lastModifiedBy>Utilizador</cp:lastModifiedBy>
  <cp:revision>4</cp:revision>
  <dcterms:created xsi:type="dcterms:W3CDTF">2018-09-14T15:09:00Z</dcterms:created>
  <dcterms:modified xsi:type="dcterms:W3CDTF">2018-09-14T15:10:00Z</dcterms:modified>
</cp:coreProperties>
</file>