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77" w:rsidRPr="0033207A" w:rsidRDefault="003C5177" w:rsidP="0033207A">
      <w:pPr>
        <w:spacing w:after="120" w:line="300" w:lineRule="atLeast"/>
        <w:jc w:val="center"/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</w:pPr>
      <w:r w:rsidRPr="0033207A">
        <w:rPr>
          <w:rFonts w:eastAsia="Times New Roman" w:cs="Tahoma"/>
          <w:b/>
          <w:bCs/>
          <w:i/>
          <w:iCs/>
          <w:color w:val="663300"/>
          <w:sz w:val="28"/>
          <w:szCs w:val="28"/>
          <w:shd w:val="clear" w:color="auto" w:fill="FFFFFF"/>
          <w:lang w:eastAsia="pt-PT"/>
        </w:rPr>
        <w:t>AUDIÊNCIA GERAL</w:t>
      </w:r>
    </w:p>
    <w:p w:rsidR="003C5177" w:rsidRPr="0033207A" w:rsidRDefault="003C5177" w:rsidP="0033207A">
      <w:pPr>
        <w:spacing w:after="120" w:line="300" w:lineRule="atLeast"/>
        <w:jc w:val="center"/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</w:pPr>
      <w:r w:rsidRPr="0033207A">
        <w:rPr>
          <w:rFonts w:eastAsia="Times New Roman" w:cs="Tahoma"/>
          <w:i/>
          <w:iCs/>
          <w:color w:val="663300"/>
          <w:sz w:val="28"/>
          <w:szCs w:val="28"/>
          <w:shd w:val="clear" w:color="auto" w:fill="FFFFFF"/>
          <w:lang w:eastAsia="pt-PT"/>
        </w:rPr>
        <w:t>Quarta-feira, 20 de junho de 2018</w:t>
      </w:r>
    </w:p>
    <w:p w:rsidR="00830C0B" w:rsidRPr="00467638" w:rsidRDefault="00830C0B" w:rsidP="00830C0B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830C0B" w:rsidRPr="00467638" w:rsidRDefault="00830C0B" w:rsidP="00830C0B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caps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INTRODUÇÃO</w:t>
      </w: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2</w:t>
      </w:r>
    </w:p>
    <w:p w:rsidR="003C5177" w:rsidRPr="0033207A" w:rsidRDefault="003C5177" w:rsidP="001F6271">
      <w:pPr>
        <w:spacing w:after="120" w:line="300" w:lineRule="atLeast"/>
        <w:jc w:val="both"/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</w:pP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Esta audiência realiza-se em dois lugares: nós, aqui na praça; e na sala Paulo VI há mais de 200 doentes, que acompanham a audiência através do grande ecrã. Todos juntos formamos uma comunidade. Saudemos com um aplauso quantos estão na Sala.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Na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hyperlink r:id="rId4" w:history="1">
        <w:r w:rsidRPr="0033207A">
          <w:rPr>
            <w:rFonts w:eastAsia="Times New Roman" w:cs="Tahoma"/>
            <w:color w:val="000000"/>
            <w:sz w:val="28"/>
            <w:szCs w:val="28"/>
            <w:lang w:eastAsia="pt-PT"/>
          </w:rPr>
          <w:t>quarta-feira passada</w:t>
        </w:r>
      </w:hyperlink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demos início a um novo ciclo de catequeses sobre os mandamentos. Vimos que o Senhor Jesus não veio para abolir a Lei, mas para a cumprir. Contudo, devemos entender melhor esta perspetiva.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Na Bíblia, os mandamentos não vivem por si sós, mas fazem 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parte de um relacionamento, de uma relação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. O Senhor Jesus não veio para abolir a Lei, mas para a cumprir. Existe esta relação da 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Aliança</w:t>
      </w:r>
      <w:r w:rsidR="00710254"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entre Deus e o seu Povo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. No início do capítulo 20 do livro do Êxodo lemos — e isto é importante — «Deus pronunciou todas estas palavras» (v. 1).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Parece uma abertura como outras, mas na Bíblia nada é banal. O texto não diz</w:t>
      </w:r>
      <w:proofErr w:type="gramStart"/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: </w:t>
      </w:r>
      <w:proofErr w:type="gramEnd"/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“Deus pronunciou estes mandamentos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”, mas «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estas palavras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». A tradição judaica chamará sempre ao Decálogo “as dez Palavras”. E o termo “decálogo” quer dizer exatamente isto.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Contudo, têm forma de leis, objetivamente são mandamentos. Portanto, por que 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é que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o Autor sagrado usa, precisamente aqui, o termo “dez palavras”? Por que não diz “dez mandamentos”?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Que diferença existe entre um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a </w:t>
      </w:r>
      <w:r w:rsidR="00710254" w:rsidRPr="0033207A">
        <w:rPr>
          <w:rFonts w:eastAsia="Times New Roman" w:cs="Tahoma"/>
          <w:i/>
          <w:color w:val="000000"/>
          <w:sz w:val="28"/>
          <w:szCs w:val="28"/>
          <w:lang w:eastAsia="pt-PT"/>
        </w:rPr>
        <w:t>ordem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e uma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710254" w:rsidRPr="0033207A">
        <w:rPr>
          <w:rFonts w:eastAsia="Times New Roman" w:cs="Tahoma"/>
          <w:i/>
          <w:color w:val="000000"/>
          <w:sz w:val="28"/>
          <w:szCs w:val="28"/>
          <w:lang w:eastAsia="pt-PT"/>
        </w:rPr>
        <w:t>pa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lavra?</w:t>
      </w:r>
      <w:r w:rsidR="00710254"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Uma ordem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é uma comunicação que não requer o diálogo. A palavra, ao contrário, é o meio essencial do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relacionamento como diálogo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>. Deus Pai cria por meio da Sua palavra, e o S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eu Filho é a Palavra que se fez carne. O amor alimenta-se de palavras,</w:t>
      </w:r>
      <w:r w:rsidR="00710254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como também a educação, ou a colaboração. Duas pessoas que não se a</w:t>
      </w:r>
      <w:r w:rsidR="00AD2F40" w:rsidRPr="0033207A">
        <w:rPr>
          <w:rFonts w:eastAsia="Times New Roman" w:cs="Tahoma"/>
          <w:color w:val="000000"/>
          <w:sz w:val="28"/>
          <w:szCs w:val="28"/>
          <w:lang w:eastAsia="pt-PT"/>
        </w:rPr>
        <w:t>mam, não conseguem comunicar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. Quando alguém fala ao nosso coração, a nossa solidão acaba. Recebe uma pal</w:t>
      </w:r>
      <w:r w:rsidR="00AD2F40" w:rsidRPr="0033207A">
        <w:rPr>
          <w:rFonts w:eastAsia="Times New Roman" w:cs="Tahoma"/>
          <w:color w:val="000000"/>
          <w:sz w:val="28"/>
          <w:szCs w:val="28"/>
          <w:lang w:eastAsia="pt-PT"/>
        </w:rPr>
        <w:t>avra, verifica-se a comunicação. O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s mandamentos são palavras de Deus: Deus comunica-se nestas dez Palavras e aguarda a nossa resposta.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Uma coisa é receber uma ordem, outra coisa é sentir que alguém procura falar connosco. Um diálogo é muito mais que a comunicação de uma verdade. Eu posso dizer-vos: “Hoje é o último dia de primavera, primavera quente, mas hoje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é o último dia”. Esta é uma verdade, não um diálogo. Mas se eu vos disser: “Que pensais desta primavera?”, começo um diálogo. Os mandamentos são um diálogo. A comunicação realiza-se pelo prazer de falar e pelo bem concreto que se comunica</w:t>
      </w:r>
      <w:r w:rsidR="00AD2F40" w:rsidRPr="0033207A">
        <w:rPr>
          <w:rFonts w:eastAsia="Times New Roman" w:cs="Tahoma"/>
          <w:color w:val="000000"/>
          <w:sz w:val="28"/>
          <w:szCs w:val="28"/>
          <w:lang w:eastAsia="pt-PT"/>
        </w:rPr>
        <w:t>,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entre aqueles que se amam</w:t>
      </w:r>
      <w:r w:rsidR="00AD2F40" w:rsidRPr="0033207A">
        <w:rPr>
          <w:rFonts w:eastAsia="Times New Roman" w:cs="Tahoma"/>
          <w:color w:val="000000"/>
          <w:sz w:val="28"/>
          <w:szCs w:val="28"/>
          <w:lang w:eastAsia="pt-PT"/>
        </w:rPr>
        <w:t>,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por meio das palavras. É um bem que não consiste em coisas, mas nas próprias pessoas que doam reciprocamente no diálogo (cf. Exort. </w:t>
      </w:r>
      <w:proofErr w:type="gramStart"/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Apost. </w:t>
      </w:r>
      <w:proofErr w:type="gramEnd"/>
      <w:r w:rsidR="001A47C9" w:rsidRPr="0033207A">
        <w:rPr>
          <w:sz w:val="28"/>
          <w:szCs w:val="28"/>
        </w:rPr>
        <w:fldChar w:fldCharType="begin"/>
      </w:r>
      <w:r w:rsidR="0004238A" w:rsidRPr="0033207A">
        <w:rPr>
          <w:sz w:val="28"/>
          <w:szCs w:val="28"/>
        </w:rPr>
        <w:instrText>HYPERLINK "http://w2.vatican.va/content/francesco/pt/apost_exhortations/documents/papa-francesco_esortazione-ap_20131124_evangelii-gaudium.html" \l "Palavras_que_abrasam_os_corações"</w:instrText>
      </w:r>
      <w:r w:rsidR="001A47C9" w:rsidRPr="0033207A">
        <w:rPr>
          <w:sz w:val="28"/>
          <w:szCs w:val="28"/>
        </w:rPr>
        <w:fldChar w:fldCharType="separate"/>
      </w:r>
      <w:r w:rsidRPr="0033207A">
        <w:rPr>
          <w:rFonts w:eastAsia="Times New Roman" w:cs="Tahoma"/>
          <w:i/>
          <w:iCs/>
          <w:color w:val="000000"/>
          <w:sz w:val="28"/>
          <w:szCs w:val="28"/>
          <w:u w:val="single"/>
          <w:lang w:eastAsia="pt-PT"/>
        </w:rPr>
        <w:t>Evangelii gaudium</w:t>
      </w:r>
      <w:r w:rsidRPr="0033207A">
        <w:rPr>
          <w:rFonts w:eastAsia="Times New Roman" w:cs="Tahoma"/>
          <w:color w:val="000000"/>
          <w:sz w:val="28"/>
          <w:szCs w:val="28"/>
          <w:u w:val="single"/>
          <w:lang w:eastAsia="pt-PT"/>
        </w:rPr>
        <w:t>, 142</w:t>
      </w:r>
      <w:r w:rsidR="001A47C9" w:rsidRPr="0033207A">
        <w:rPr>
          <w:sz w:val="28"/>
          <w:szCs w:val="28"/>
        </w:rPr>
        <w:fldChar w:fldCharType="end"/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).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Mas esta diferença não é algo artificial. Vejamos o que aconteceu no início. O tentador, o diabo, quer enganar o homem e a mulher neste ponto: quer convencê-los de que Deus lhes proibiu </w:t>
      </w:r>
      <w:r w:rsidR="00AD2F40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de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comer o fruto da árvore do bem e do mal, para os manter submissos. O desafio consiste exatamente nisto: a primeira norma que Deus ofereceu ao homem foi a imposição de um déspota que proíbe e obriga, ou foi o esmero de um pai que cuida dos seus filhos e os protege contra a autodestruição? É uma palavra, ou um</w:t>
      </w:r>
      <w:r w:rsidR="00AD2F40" w:rsidRPr="0033207A">
        <w:rPr>
          <w:rFonts w:eastAsia="Times New Roman" w:cs="Tahoma"/>
          <w:color w:val="000000"/>
          <w:sz w:val="28"/>
          <w:szCs w:val="28"/>
          <w:lang w:eastAsia="pt-PT"/>
        </w:rPr>
        <w:t>a ordem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? A mais trágica das várias mentiras que a serpente diz a Eva é a sugestão de uma divindade invejosa — “Mas não, Deus é invejoso de vós” — de uma divindade possessiva — “Deus não quer que tenhais liberdade”. Os acontecimentos demonstram dramaticamente que a serpente mentiu (</w:t>
      </w:r>
      <w:proofErr w:type="gramStart"/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Gn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 2</w:t>
      </w:r>
      <w:proofErr w:type="gramEnd"/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, 16-17; 3, 4-5), levando a crer que uma palavra de amor fosse uma ordem.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O homem está diante desta encruzilhada: Deus impõe-me as coisas, ou cuida de mim? Os seus mandamentos são apenas uma lei, ou contêm uma</w:t>
      </w:r>
      <w:r w:rsidR="006C0EA6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palavra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, para cuidar de mim? Deus é patrão ou Pai? Deus é Pai: nunca vos esqueçais disto! Até nas situações mais negativas, pensai que temos um Pai que ama todos nós. Somos vassalos ou filhos? Este combate, dentro e fora de nós, apresenta-se continuamente: temos que escolher muitas vezes entre uma mentalidade de escravos e uma mentalidade de filhos. A ordem é do patrão, a palavra é do Pai.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O Espírito Santo é um Espírito de filhos, é o Espírito de Jesus. Um espírito de escravos não pode deixar de receber a Lei de modo opressivo, e pode produzir dois resultados opostos: ou uma vida feita de deveres e de obrigações, ou então uma reação violenta de rejeição. Todo o Cristianismo é a passagem da letra da Lei para o Espírito que vivifica (</w:t>
      </w:r>
      <w:proofErr w:type="gramStart"/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2</w:t>
      </w:r>
      <w:proofErr w:type="gramEnd"/>
      <w:r w:rsidRPr="0033207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Cor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 3, 6-17). Jesus é a Palavra do Pai, não a condenação do Pai. Jesus veio para salvar com a sua Palavra, não para nos condenar.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Vê-se quando um homem ou uma mulher viveram ou não esta passagem. As pessoas dão-se conta quando o cristão raciocina como filho ou como escravo. E nós mesmos recordamos que os nossos educadores cuidaram de nós como pais e mães, ou se somente nos impuseram regras. Os mandamentos são o caminho para a liberdade, porque constituem a palavra do pai que nos liberta neste caminho.</w:t>
      </w:r>
    </w:p>
    <w:p w:rsidR="003C5177" w:rsidRPr="0033207A" w:rsidRDefault="003C5177" w:rsidP="001F627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O mundo não tem necessidade de legalismo, mas de cuidado. Precisa de cristãos com coração de filhos</w:t>
      </w:r>
      <w:r w:rsidR="0033207A" w:rsidRPr="0033207A">
        <w:rPr>
          <w:rFonts w:eastAsia="Times New Roman" w:cs="Tahoma"/>
          <w:color w:val="000000"/>
          <w:sz w:val="28"/>
          <w:szCs w:val="28"/>
          <w:lang w:eastAsia="pt-PT"/>
        </w:rPr>
        <w:t xml:space="preserve">. </w:t>
      </w:r>
      <w:r w:rsidRPr="0033207A">
        <w:rPr>
          <w:rFonts w:eastAsia="Times New Roman" w:cs="Tahoma"/>
          <w:color w:val="000000"/>
          <w:sz w:val="28"/>
          <w:szCs w:val="28"/>
          <w:lang w:eastAsia="pt-PT"/>
        </w:rPr>
        <w:t>Há necessidade de cristãos com coração de filhos: não vos esqueçais disto!</w:t>
      </w:r>
    </w:p>
    <w:p w:rsidR="00752DCE" w:rsidRDefault="003C5177" w:rsidP="001F6271">
      <w:pPr>
        <w:shd w:val="clear" w:color="auto" w:fill="FFFFFF"/>
        <w:spacing w:after="120" w:line="300" w:lineRule="atLeast"/>
      </w:pPr>
      <w:r w:rsidRPr="003C5177">
        <w:rPr>
          <w:rFonts w:ascii="Tahoma" w:eastAsia="Times New Roman" w:hAnsi="Tahoma" w:cs="Tahoma"/>
          <w:color w:val="000000"/>
          <w:lang w:eastAsia="pt-PT"/>
        </w:rPr>
        <w:t> </w:t>
      </w:r>
    </w:p>
    <w:sectPr w:rsidR="00752DCE" w:rsidSect="001F6271"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5177"/>
    <w:rsid w:val="0004238A"/>
    <w:rsid w:val="001A47C9"/>
    <w:rsid w:val="001F6271"/>
    <w:rsid w:val="0033207A"/>
    <w:rsid w:val="003C5177"/>
    <w:rsid w:val="006C0EA6"/>
    <w:rsid w:val="00710254"/>
    <w:rsid w:val="00752DCE"/>
    <w:rsid w:val="00830C0B"/>
    <w:rsid w:val="00AD2F40"/>
    <w:rsid w:val="00BA2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DC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5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3C5177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3C51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2.vatican.va/content/francesco/pt/audiences/2018/documents/papa-francesco_20180613_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837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2018-09-12T17:19:00Z</dcterms:created>
  <dcterms:modified xsi:type="dcterms:W3CDTF">2018-09-14T14:50:00Z</dcterms:modified>
</cp:coreProperties>
</file>